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B8F" w:rsidRDefault="008C4B8F" w:rsidP="008C4B8F">
      <w:pPr>
        <w:pStyle w:val="a9"/>
      </w:pPr>
      <w:r>
        <w:t>Отключение подписок на деактивированных номерах</w:t>
      </w:r>
    </w:p>
    <w:p w:rsidR="008C4B8F" w:rsidRDefault="008C4B8F" w:rsidP="008C4B8F"/>
    <w:p w:rsidR="008C4B8F" w:rsidRDefault="008C4B8F" w:rsidP="008C4B8F"/>
    <w:p w:rsidR="008C4B8F" w:rsidRDefault="008C4B8F" w:rsidP="008C4B8F"/>
    <w:p w:rsidR="008C4B8F" w:rsidRDefault="008C4B8F" w:rsidP="008C4B8F"/>
    <w:p w:rsidR="008C4B8F" w:rsidRDefault="008C4B8F" w:rsidP="008C4B8F"/>
    <w:p w:rsidR="008C4B8F" w:rsidRDefault="008C4B8F" w:rsidP="008C4B8F"/>
    <w:p w:rsidR="008C4B8F" w:rsidRPr="008C4B8F" w:rsidRDefault="008C4B8F" w:rsidP="008C4B8F">
      <w:pPr>
        <w:jc w:val="center"/>
        <w:rPr>
          <w:sz w:val="32"/>
          <w:szCs w:val="32"/>
        </w:rPr>
      </w:pPr>
      <w:r w:rsidRPr="008C4B8F">
        <w:rPr>
          <w:sz w:val="32"/>
          <w:szCs w:val="32"/>
        </w:rPr>
        <w:t>Требования к функции «Отключение</w:t>
      </w:r>
      <w:r w:rsidR="00106B77">
        <w:rPr>
          <w:sz w:val="32"/>
          <w:szCs w:val="32"/>
        </w:rPr>
        <w:t xml:space="preserve"> контент</w:t>
      </w:r>
      <w:r w:rsidRPr="008C4B8F">
        <w:rPr>
          <w:sz w:val="32"/>
          <w:szCs w:val="32"/>
        </w:rPr>
        <w:t xml:space="preserve"> подписок на деактивированных номерах»</w:t>
      </w:r>
    </w:p>
    <w:p w:rsidR="008C4B8F" w:rsidRDefault="008C4B8F" w:rsidP="008C4B8F">
      <w:pPr>
        <w:pStyle w:val="ab"/>
      </w:pPr>
    </w:p>
    <w:p w:rsidR="008C4B8F" w:rsidRDefault="008C4B8F" w:rsidP="008C4B8F">
      <w:pPr>
        <w:pStyle w:val="ab"/>
      </w:pPr>
    </w:p>
    <w:p w:rsidR="008C4B8F" w:rsidRDefault="008C4B8F" w:rsidP="008C4B8F">
      <w:pPr>
        <w:pStyle w:val="ab"/>
      </w:pPr>
    </w:p>
    <w:p w:rsidR="008C4B8F" w:rsidRDefault="008C4B8F" w:rsidP="008C4B8F">
      <w:pPr>
        <w:pStyle w:val="ab"/>
      </w:pPr>
    </w:p>
    <w:p w:rsidR="00F155DC" w:rsidRDefault="00F155DC" w:rsidP="008C4B8F"/>
    <w:p w:rsidR="008C4B8F" w:rsidRDefault="008C4B8F" w:rsidP="008C4B8F"/>
    <w:p w:rsidR="008C4B8F" w:rsidRDefault="008C4B8F" w:rsidP="008C4B8F"/>
    <w:p w:rsidR="008C4B8F" w:rsidRDefault="008C4B8F" w:rsidP="008C4B8F"/>
    <w:p w:rsidR="008C4B8F" w:rsidRDefault="008C4B8F" w:rsidP="008C4B8F"/>
    <w:p w:rsidR="008C4B8F" w:rsidRDefault="008C4B8F" w:rsidP="008C4B8F"/>
    <w:p w:rsidR="008C4B8F" w:rsidRDefault="008C4B8F" w:rsidP="008C4B8F"/>
    <w:p w:rsidR="008C4B8F" w:rsidRDefault="008C4B8F" w:rsidP="008C4B8F"/>
    <w:p w:rsidR="008C4B8F" w:rsidRDefault="008C4B8F" w:rsidP="008C4B8F"/>
    <w:p w:rsidR="008C4B8F" w:rsidRDefault="008C4B8F" w:rsidP="008C4B8F"/>
    <w:p w:rsidR="008C4B8F" w:rsidRDefault="008C4B8F" w:rsidP="008C4B8F"/>
    <w:p w:rsidR="008C4B8F" w:rsidRDefault="008C4B8F" w:rsidP="008C4B8F"/>
    <w:p w:rsidR="008C4B8F" w:rsidRDefault="008C4B8F" w:rsidP="008C4B8F"/>
    <w:p w:rsidR="008C4B8F" w:rsidRDefault="008C4B8F" w:rsidP="008C4B8F"/>
    <w:p w:rsidR="008C4B8F" w:rsidRDefault="008C4B8F" w:rsidP="008C4B8F"/>
    <w:p w:rsidR="008879F7" w:rsidRPr="008879F7" w:rsidRDefault="008C4B8F" w:rsidP="008879F7">
      <w:pPr>
        <w:pStyle w:val="1"/>
        <w:numPr>
          <w:ilvl w:val="0"/>
          <w:numId w:val="18"/>
        </w:numPr>
      </w:pPr>
      <w:r>
        <w:lastRenderedPageBreak/>
        <w:t>Контекст</w:t>
      </w:r>
    </w:p>
    <w:p w:rsidR="008C4B8F" w:rsidRDefault="0014060A" w:rsidP="008C4B8F">
      <w:pPr>
        <w:pStyle w:val="a0"/>
      </w:pPr>
      <w:r>
        <w:t xml:space="preserve">Имеется проблема </w:t>
      </w:r>
      <w:r w:rsidR="001874EA">
        <w:t>с платными контент услугами на деактивированных номерах. Краткая суть проблемы:</w:t>
      </w:r>
    </w:p>
    <w:p w:rsidR="001874EA" w:rsidRDefault="001874EA" w:rsidP="001874EA">
      <w:pPr>
        <w:pStyle w:val="a0"/>
      </w:pPr>
      <w:r>
        <w:t>1.Абонент подписывается на платный контент</w:t>
      </w:r>
    </w:p>
    <w:p w:rsidR="001874EA" w:rsidRDefault="001874EA" w:rsidP="001874EA">
      <w:pPr>
        <w:pStyle w:val="a0"/>
      </w:pPr>
      <w:r>
        <w:t>2.Через некоторое время абонент деактивируется. При этом подписка у контент-провайдера на этот номер остаётся.</w:t>
      </w:r>
    </w:p>
    <w:p w:rsidR="001874EA" w:rsidRDefault="001874EA" w:rsidP="001874EA">
      <w:pPr>
        <w:pStyle w:val="a0"/>
      </w:pPr>
      <w:r>
        <w:t>3.После выхода номера из «отстойника» на него подключают другого абонента.</w:t>
      </w:r>
    </w:p>
    <w:p w:rsidR="008879F7" w:rsidRDefault="001874EA" w:rsidP="008879F7">
      <w:pPr>
        <w:pStyle w:val="a0"/>
      </w:pPr>
      <w:r>
        <w:t>4.Новый абонент получает входящий контент, на который был подписан предыдущий владелец, следствием чего являются жалобы абонентов</w:t>
      </w:r>
      <w:r w:rsidR="00EB221A">
        <w:t>, не правомерное списание денежных средств со счета абонента.</w:t>
      </w:r>
    </w:p>
    <w:p w:rsidR="008879F7" w:rsidRDefault="008879F7" w:rsidP="008879F7">
      <w:pPr>
        <w:pStyle w:val="a0"/>
        <w:ind w:firstLine="0"/>
      </w:pPr>
    </w:p>
    <w:p w:rsidR="00CE6621" w:rsidRDefault="008879F7" w:rsidP="00CE6621">
      <w:pPr>
        <w:pStyle w:val="1"/>
        <w:numPr>
          <w:ilvl w:val="0"/>
          <w:numId w:val="18"/>
        </w:numPr>
      </w:pPr>
      <w:r>
        <w:t>Описание существующего процесса отключения подписок на деактивированных номерах.</w:t>
      </w:r>
    </w:p>
    <w:p w:rsidR="00467829" w:rsidRPr="00467829" w:rsidRDefault="00CE6621" w:rsidP="00467829">
      <w:pPr>
        <w:pStyle w:val="1"/>
        <w:numPr>
          <w:ilvl w:val="1"/>
          <w:numId w:val="18"/>
        </w:numPr>
      </w:pPr>
      <w:r>
        <w:t>Сценарий</w:t>
      </w:r>
      <w:r w:rsidR="00467829">
        <w:tab/>
      </w:r>
    </w:p>
    <w:p w:rsidR="008879F7" w:rsidRDefault="00EB221A" w:rsidP="008879F7">
      <w:pPr>
        <w:pStyle w:val="a0"/>
      </w:pPr>
      <w:r>
        <w:t>Еженедельно по понедельникам</w:t>
      </w:r>
      <w:r w:rsidR="00B6226D">
        <w:t>,</w:t>
      </w:r>
      <w:r>
        <w:t xml:space="preserve"> по средствам внутреннего корпоративного портала</w:t>
      </w:r>
      <w:r w:rsidR="00B6226D">
        <w:t>,</w:t>
      </w:r>
      <w:r>
        <w:t xml:space="preserve"> формируется </w:t>
      </w:r>
      <w:r w:rsidR="00B6226D">
        <w:t>отчет по деактивированным номерам за прошедшую неделю.</w:t>
      </w:r>
    </w:p>
    <w:p w:rsidR="00B6226D" w:rsidRDefault="00B6226D" w:rsidP="008879F7">
      <w:pPr>
        <w:pStyle w:val="a0"/>
      </w:pPr>
      <w:r>
        <w:t>Данный отчет автоматически рассылается на корпоративную почту назначенным сотрудникам маркетинга.</w:t>
      </w:r>
    </w:p>
    <w:p w:rsidR="00B6226D" w:rsidRDefault="00B6226D" w:rsidP="008879F7">
      <w:pPr>
        <w:pStyle w:val="a0"/>
      </w:pPr>
      <w:r>
        <w:t xml:space="preserve">Ответственный сотрудник маркетинга рассылает данный список, содержащий списки деактивированных номеров, контент провайдерам. </w:t>
      </w:r>
    </w:p>
    <w:p w:rsidR="00B6226D" w:rsidRDefault="00B6226D" w:rsidP="008879F7">
      <w:pPr>
        <w:pStyle w:val="a0"/>
      </w:pPr>
      <w:r>
        <w:t>Контент провайдеры согласно полученным письмам, отключают подписку на контент.</w:t>
      </w:r>
    </w:p>
    <w:p w:rsidR="003F597E" w:rsidRDefault="003F597E" w:rsidP="008879F7">
      <w:pPr>
        <w:pStyle w:val="a0"/>
      </w:pPr>
      <w:r>
        <w:t>Абоненты, у которых услуга осталась подключенной, оставляют заявку в «</w:t>
      </w:r>
      <w:r>
        <w:rPr>
          <w:lang w:val="en-US"/>
        </w:rPr>
        <w:t>CALL</w:t>
      </w:r>
      <w:r w:rsidRPr="003F597E">
        <w:t xml:space="preserve"> </w:t>
      </w:r>
      <w:r>
        <w:rPr>
          <w:lang w:val="en-US"/>
        </w:rPr>
        <w:t>CENTER</w:t>
      </w:r>
      <w:r>
        <w:t>»</w:t>
      </w:r>
      <w:r w:rsidRPr="003F597E">
        <w:t xml:space="preserve">. </w:t>
      </w:r>
      <w:r>
        <w:t xml:space="preserve">Ответственные сотрудники </w:t>
      </w:r>
      <w:r>
        <w:rPr>
          <w:lang w:val="en-US"/>
        </w:rPr>
        <w:t>CALL</w:t>
      </w:r>
      <w:r w:rsidRPr="003F597E">
        <w:t xml:space="preserve"> </w:t>
      </w:r>
      <w:r>
        <w:rPr>
          <w:lang w:val="en-US"/>
        </w:rPr>
        <w:t>CENTER</w:t>
      </w:r>
      <w:r>
        <w:t xml:space="preserve"> на основе таких жалоб формируют заявки на внутреннем корпоративном портале инцидентов. </w:t>
      </w:r>
      <w:r w:rsidRPr="003F597E">
        <w:t xml:space="preserve"> </w:t>
      </w:r>
      <w:r w:rsidR="006F2D0D">
        <w:t>Далее данный инцидент решается следующими методами:</w:t>
      </w:r>
    </w:p>
    <w:p w:rsidR="006F2D0D" w:rsidRDefault="006F2D0D" w:rsidP="006F2D0D">
      <w:pPr>
        <w:pStyle w:val="a0"/>
        <w:numPr>
          <w:ilvl w:val="0"/>
          <w:numId w:val="31"/>
        </w:numPr>
      </w:pPr>
      <w:r>
        <w:t>Путем повторной отправки письма для отключения контент подписки. Письмо отправляется назначенным сотрудником маркетинга.</w:t>
      </w:r>
    </w:p>
    <w:p w:rsidR="006F2D0D" w:rsidRPr="006F2D0D" w:rsidRDefault="006F2D0D" w:rsidP="006F2D0D">
      <w:pPr>
        <w:pStyle w:val="a0"/>
        <w:numPr>
          <w:ilvl w:val="0"/>
          <w:numId w:val="31"/>
        </w:numPr>
      </w:pPr>
      <w:r>
        <w:t xml:space="preserve">По средствам </w:t>
      </w:r>
      <w:r>
        <w:rPr>
          <w:lang w:val="en-US"/>
        </w:rPr>
        <w:t>web</w:t>
      </w:r>
      <w:r w:rsidRPr="006F2D0D">
        <w:t>-</w:t>
      </w:r>
      <w:r>
        <w:t>интерфейса. Данную операцию выполняют сотрудники</w:t>
      </w:r>
      <w:r w:rsidRPr="006F2D0D">
        <w:t xml:space="preserve"> </w:t>
      </w:r>
      <w:r>
        <w:rPr>
          <w:lang w:val="en-US"/>
        </w:rPr>
        <w:t>HELP</w:t>
      </w:r>
      <w:r w:rsidRPr="006F2D0D">
        <w:t xml:space="preserve"> </w:t>
      </w:r>
      <w:r>
        <w:rPr>
          <w:lang w:val="en-US"/>
        </w:rPr>
        <w:t>DESK</w:t>
      </w:r>
      <w:r w:rsidRPr="006F2D0D">
        <w:t>.</w:t>
      </w:r>
      <w:bookmarkStart w:id="0" w:name="_GoBack"/>
      <w:bookmarkEnd w:id="0"/>
      <w:r>
        <w:t xml:space="preserve"> </w:t>
      </w:r>
    </w:p>
    <w:p w:rsidR="00467829" w:rsidRDefault="00467829" w:rsidP="00467829">
      <w:pPr>
        <w:pStyle w:val="a0"/>
        <w:ind w:firstLine="0"/>
      </w:pPr>
    </w:p>
    <w:p w:rsidR="00467829" w:rsidRDefault="00467829" w:rsidP="00467829">
      <w:pPr>
        <w:pStyle w:val="1"/>
        <w:numPr>
          <w:ilvl w:val="1"/>
          <w:numId w:val="18"/>
        </w:numPr>
      </w:pPr>
      <w:r>
        <w:t>Недостатки существующего процесса</w:t>
      </w:r>
    </w:p>
    <w:p w:rsidR="00106B77" w:rsidRDefault="0065515F" w:rsidP="00106B77">
      <w:pPr>
        <w:pStyle w:val="a0"/>
        <w:numPr>
          <w:ilvl w:val="0"/>
          <w:numId w:val="20"/>
        </w:numPr>
      </w:pPr>
      <w:r>
        <w:t xml:space="preserve">Контент провайдерам </w:t>
      </w:r>
      <w:r w:rsidR="003F597E">
        <w:t xml:space="preserve">отправляется список номеров, </w:t>
      </w:r>
    </w:p>
    <w:p w:rsidR="00106B77" w:rsidRDefault="00106B77" w:rsidP="00106B77">
      <w:pPr>
        <w:pStyle w:val="a0"/>
        <w:ind w:firstLine="0"/>
      </w:pPr>
    </w:p>
    <w:p w:rsidR="00106B77" w:rsidRDefault="00106B77" w:rsidP="00D33AF7">
      <w:pPr>
        <w:pStyle w:val="1"/>
        <w:numPr>
          <w:ilvl w:val="0"/>
          <w:numId w:val="0"/>
        </w:numPr>
        <w:ind w:left="432" w:hanging="432"/>
      </w:pPr>
      <w:r>
        <w:lastRenderedPageBreak/>
        <w:t>3.  Назначение</w:t>
      </w:r>
    </w:p>
    <w:p w:rsidR="00106B77" w:rsidRDefault="00106B77" w:rsidP="00106B77">
      <w:pPr>
        <w:pStyle w:val="a0"/>
      </w:pPr>
      <w:r>
        <w:t xml:space="preserve">Функция «Отключение контент подсписок на деактивированных номерах» предназначена для </w:t>
      </w:r>
      <w:r w:rsidR="009C3761">
        <w:t>своевременного отключения контент услуг на деактивированных номерах и недопущение списания средств у абонента, подключившегося на ранее деактивированный номер.</w:t>
      </w:r>
    </w:p>
    <w:p w:rsidR="00D22F6B" w:rsidRDefault="00D22F6B" w:rsidP="00D33AF7">
      <w:pPr>
        <w:pStyle w:val="1"/>
        <w:numPr>
          <w:ilvl w:val="0"/>
          <w:numId w:val="0"/>
        </w:numPr>
        <w:ind w:left="432" w:hanging="432"/>
      </w:pPr>
    </w:p>
    <w:p w:rsidR="00EC223F" w:rsidRDefault="00D22F6B" w:rsidP="00D22F6B">
      <w:pPr>
        <w:pStyle w:val="1"/>
        <w:numPr>
          <w:ilvl w:val="0"/>
          <w:numId w:val="0"/>
        </w:numPr>
      </w:pPr>
      <w:r>
        <w:t xml:space="preserve">4. </w:t>
      </w:r>
      <w:r w:rsidR="009C3761">
        <w:t>Цель</w:t>
      </w:r>
    </w:p>
    <w:p w:rsidR="00D22F6B" w:rsidRDefault="00D22F6B" w:rsidP="00EC223F">
      <w:pPr>
        <w:pStyle w:val="a0"/>
      </w:pPr>
      <w:r>
        <w:t>Свести к нулю количество вновь подключенных номеров, на которых будет присутствовать подписка на контент услуги.</w:t>
      </w:r>
    </w:p>
    <w:p w:rsidR="00D22F6B" w:rsidRDefault="00D22F6B" w:rsidP="00D22F6B">
      <w:pPr>
        <w:pStyle w:val="1"/>
        <w:numPr>
          <w:ilvl w:val="0"/>
          <w:numId w:val="0"/>
        </w:numPr>
        <w:ind w:left="432" w:hanging="432"/>
      </w:pPr>
    </w:p>
    <w:p w:rsidR="00D22F6B" w:rsidRDefault="00D22F6B" w:rsidP="00D22F6B">
      <w:pPr>
        <w:pStyle w:val="1"/>
        <w:numPr>
          <w:ilvl w:val="0"/>
          <w:numId w:val="0"/>
        </w:numPr>
        <w:ind w:left="432" w:hanging="432"/>
      </w:pPr>
      <w:r>
        <w:t>5. Сценарий выполнения функции</w:t>
      </w:r>
    </w:p>
    <w:p w:rsidR="00D22F6B" w:rsidRDefault="00D22F6B" w:rsidP="00D22F6B">
      <w:pPr>
        <w:pStyle w:val="2"/>
        <w:numPr>
          <w:ilvl w:val="0"/>
          <w:numId w:val="0"/>
        </w:numPr>
      </w:pPr>
      <w:r>
        <w:t xml:space="preserve">5.1 </w:t>
      </w:r>
      <w:r w:rsidR="00D33AF7">
        <w:t>Формирования списка контент номеров.</w:t>
      </w:r>
    </w:p>
    <w:p w:rsidR="00D33AF7" w:rsidRDefault="00D33AF7" w:rsidP="00D33AF7">
      <w:pPr>
        <w:pStyle w:val="a0"/>
      </w:pPr>
      <w:r>
        <w:t>Должен быть сформирован список контент номеров с указанием следующей информации:</w:t>
      </w:r>
    </w:p>
    <w:p w:rsidR="00D33AF7" w:rsidRDefault="00D33AF7" w:rsidP="00D33AF7">
      <w:pPr>
        <w:pStyle w:val="a0"/>
        <w:numPr>
          <w:ilvl w:val="0"/>
          <w:numId w:val="21"/>
        </w:numPr>
      </w:pPr>
      <w:r>
        <w:t xml:space="preserve">Контент номер </w:t>
      </w:r>
    </w:p>
    <w:p w:rsidR="00D33AF7" w:rsidRDefault="00D33AF7" w:rsidP="00D33AF7">
      <w:pPr>
        <w:pStyle w:val="a0"/>
        <w:numPr>
          <w:ilvl w:val="0"/>
          <w:numId w:val="21"/>
        </w:numPr>
      </w:pPr>
      <w:r>
        <w:t>Тип отключения (</w:t>
      </w:r>
      <w:r>
        <w:rPr>
          <w:lang w:val="en-US"/>
        </w:rPr>
        <w:t>web</w:t>
      </w:r>
      <w:r w:rsidRPr="00D33AF7">
        <w:t xml:space="preserve"> </w:t>
      </w:r>
      <w:r>
        <w:t xml:space="preserve">интерфейс, </w:t>
      </w:r>
      <w:r>
        <w:rPr>
          <w:lang w:val="en-US"/>
        </w:rPr>
        <w:t>email</w:t>
      </w:r>
      <w:r>
        <w:t>)</w:t>
      </w:r>
    </w:p>
    <w:p w:rsidR="00D33AF7" w:rsidRDefault="00D33AF7" w:rsidP="00D33AF7">
      <w:pPr>
        <w:pStyle w:val="a0"/>
        <w:numPr>
          <w:ilvl w:val="0"/>
          <w:numId w:val="21"/>
        </w:numPr>
      </w:pPr>
      <w:r>
        <w:rPr>
          <w:lang w:val="en-US"/>
        </w:rPr>
        <w:t xml:space="preserve">Email </w:t>
      </w:r>
      <w:r>
        <w:t xml:space="preserve">контент провайдера </w:t>
      </w:r>
      <w:r w:rsidR="000C52A3">
        <w:t>[Опционально]</w:t>
      </w:r>
    </w:p>
    <w:p w:rsidR="009C3761" w:rsidRDefault="00D33AF7" w:rsidP="00D33AF7">
      <w:pPr>
        <w:pStyle w:val="1"/>
        <w:numPr>
          <w:ilvl w:val="0"/>
          <w:numId w:val="0"/>
        </w:numPr>
        <w:ind w:left="432" w:hanging="432"/>
      </w:pPr>
      <w:r>
        <w:t>5.2 Выборка номеров на отключение контент подписок</w:t>
      </w:r>
    </w:p>
    <w:p w:rsidR="00D33AF7" w:rsidRDefault="00BD7048" w:rsidP="00BD7048">
      <w:pPr>
        <w:pStyle w:val="a0"/>
        <w:ind w:firstLine="0"/>
      </w:pPr>
      <w:r>
        <w:tab/>
        <w:t xml:space="preserve">Ежедневно, за предыдущий день, должна формироваться выборка деактивированных номеров для отключения контент услуг. Выборка должна формироваться на основе наличия </w:t>
      </w:r>
      <w:r>
        <w:rPr>
          <w:lang w:val="en-US"/>
        </w:rPr>
        <w:t>rejects</w:t>
      </w:r>
      <w:r w:rsidRPr="00BD7048">
        <w:t xml:space="preserve"> </w:t>
      </w:r>
      <w:r>
        <w:t>по деактивированным номерам. Результат выборки должен быть сохранен в отдельную таблицу</w:t>
      </w:r>
      <w:r w:rsidR="007A79EF">
        <w:t xml:space="preserve"> и меть следующий вид:</w:t>
      </w:r>
    </w:p>
    <w:p w:rsidR="007A79EF" w:rsidRPr="007A79EF" w:rsidRDefault="007A79EF" w:rsidP="007A79EF">
      <w:pPr>
        <w:pStyle w:val="a0"/>
        <w:numPr>
          <w:ilvl w:val="0"/>
          <w:numId w:val="23"/>
        </w:numPr>
      </w:pPr>
      <w:r>
        <w:t>Контентный номер</w:t>
      </w:r>
    </w:p>
    <w:p w:rsidR="007A79EF" w:rsidRPr="007A79EF" w:rsidRDefault="007A79EF" w:rsidP="007A79EF">
      <w:pPr>
        <w:pStyle w:val="a0"/>
        <w:numPr>
          <w:ilvl w:val="0"/>
          <w:numId w:val="23"/>
        </w:numPr>
      </w:pPr>
      <w:r>
        <w:rPr>
          <w:lang w:val="en-US"/>
        </w:rPr>
        <w:t>MSISDN</w:t>
      </w:r>
    </w:p>
    <w:p w:rsidR="007A79EF" w:rsidRDefault="007A79EF" w:rsidP="007A79EF">
      <w:pPr>
        <w:pStyle w:val="a0"/>
        <w:ind w:left="720" w:firstLine="0"/>
      </w:pPr>
    </w:p>
    <w:p w:rsidR="000C52A3" w:rsidRDefault="000C52A3" w:rsidP="000C52A3">
      <w:pPr>
        <w:pStyle w:val="a0"/>
        <w:ind w:firstLine="0"/>
      </w:pPr>
      <w:r>
        <w:t xml:space="preserve">Условия выборки: </w:t>
      </w:r>
    </w:p>
    <w:p w:rsidR="000C52A3" w:rsidRPr="000C52A3" w:rsidRDefault="000C52A3" w:rsidP="000C52A3">
      <w:pPr>
        <w:pStyle w:val="a0"/>
        <w:ind w:firstLine="0"/>
        <w:rPr>
          <w:lang w:val="en-US"/>
        </w:rPr>
      </w:pPr>
      <w:r>
        <w:rPr>
          <w:lang w:val="en-US"/>
        </w:rPr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8" o:title=""/>
          </v:shape>
          <o:OLEObject Type="Embed" ProgID="Package" ShapeID="_x0000_i1025" DrawAspect="Icon" ObjectID="_1610203004" r:id="rId9"/>
        </w:object>
      </w:r>
    </w:p>
    <w:p w:rsidR="00BD7048" w:rsidRDefault="00BD7048" w:rsidP="00BD7048">
      <w:pPr>
        <w:pStyle w:val="a0"/>
        <w:ind w:firstLine="0"/>
      </w:pPr>
    </w:p>
    <w:p w:rsidR="00BD7048" w:rsidRDefault="00BD7048" w:rsidP="00BD7048">
      <w:pPr>
        <w:pStyle w:val="1"/>
        <w:numPr>
          <w:ilvl w:val="0"/>
          <w:numId w:val="0"/>
        </w:numPr>
        <w:ind w:left="432" w:hanging="432"/>
      </w:pPr>
      <w:r>
        <w:lastRenderedPageBreak/>
        <w:t>5.3 Автоматическая рассылка деактивированных номеров контент провайдерам.</w:t>
      </w:r>
    </w:p>
    <w:p w:rsidR="00BD7048" w:rsidRPr="00BD7048" w:rsidRDefault="00BD7048" w:rsidP="00BD7048">
      <w:pPr>
        <w:pStyle w:val="a0"/>
      </w:pPr>
      <w:r>
        <w:t>На основе выборки описанной в пункте 5.2 должна быть реализована автоматическая рассылка списка деактивированных номеров, контент провайдеру, для отключения подписок. В выборку должны будут включены номера с типом отключения (</w:t>
      </w:r>
      <w:r>
        <w:rPr>
          <w:lang w:val="en-US"/>
        </w:rPr>
        <w:t>email</w:t>
      </w:r>
      <w:r>
        <w:t>)</w:t>
      </w:r>
      <w:r w:rsidRPr="00BD7048">
        <w:t xml:space="preserve"> </w:t>
      </w:r>
      <w:r>
        <w:t xml:space="preserve">описанном в пункте </w:t>
      </w:r>
      <w:r w:rsidRPr="00BD7048">
        <w:t>5.1.</w:t>
      </w:r>
    </w:p>
    <w:p w:rsidR="00BD7048" w:rsidRDefault="00BD7048" w:rsidP="00BD7048">
      <w:pPr>
        <w:pStyle w:val="1"/>
        <w:numPr>
          <w:ilvl w:val="0"/>
          <w:numId w:val="0"/>
        </w:numPr>
        <w:ind w:left="432" w:hanging="432"/>
      </w:pPr>
      <w:r w:rsidRPr="00197AC9">
        <w:t>5.4</w:t>
      </w:r>
      <w:r w:rsidR="00506B5B" w:rsidRPr="00197AC9">
        <w:t xml:space="preserve"> </w:t>
      </w:r>
      <w:r w:rsidR="00506B5B">
        <w:t xml:space="preserve">Автоматическая рассылка деактивированных номеров </w:t>
      </w:r>
      <w:r w:rsidR="00197AC9">
        <w:t xml:space="preserve">для отключения по средствам </w:t>
      </w:r>
      <w:r w:rsidR="00197AC9">
        <w:rPr>
          <w:lang w:val="en-US"/>
        </w:rPr>
        <w:t>web</w:t>
      </w:r>
      <w:r w:rsidR="00197AC9">
        <w:t>-интерфейса.</w:t>
      </w:r>
    </w:p>
    <w:p w:rsidR="00197AC9" w:rsidRDefault="00197AC9" w:rsidP="00197AC9">
      <w:pPr>
        <w:pStyle w:val="a0"/>
      </w:pPr>
      <w:r>
        <w:t>На основе выборки описанной в пункте 5.2 должна быть реализован</w:t>
      </w:r>
      <w:r w:rsidR="007A79EF">
        <w:t>а</w:t>
      </w:r>
      <w:r>
        <w:t xml:space="preserve"> автоматическая рассылка списка деактивированных номеров</w:t>
      </w:r>
      <w:r w:rsidR="007A79EF">
        <w:t>,</w:t>
      </w:r>
      <w:r>
        <w:t xml:space="preserve"> назначенному сотруднику, для последующего отключения подписок по средствам </w:t>
      </w:r>
      <w:r>
        <w:rPr>
          <w:lang w:val="en-US"/>
        </w:rPr>
        <w:t>web</w:t>
      </w:r>
      <w:r>
        <w:t>-интерфейса. В выборку должны будут включены номера с типом подписки (</w:t>
      </w:r>
      <w:r>
        <w:rPr>
          <w:lang w:val="en-US"/>
        </w:rPr>
        <w:t>web</w:t>
      </w:r>
      <w:r w:rsidRPr="00197AC9">
        <w:t>-</w:t>
      </w:r>
      <w:r>
        <w:t>интерфейс), описанном в пункте 5.1.</w:t>
      </w:r>
    </w:p>
    <w:p w:rsidR="00A83D15" w:rsidRDefault="00A83D15" w:rsidP="00A83D15">
      <w:pPr>
        <w:pStyle w:val="1"/>
        <w:numPr>
          <w:ilvl w:val="0"/>
          <w:numId w:val="0"/>
        </w:numPr>
        <w:ind w:left="432" w:hanging="432"/>
      </w:pPr>
      <w:r>
        <w:t>6. Показатели процесса</w:t>
      </w:r>
    </w:p>
    <w:p w:rsidR="000C52A3" w:rsidRDefault="000C52A3" w:rsidP="000C52A3">
      <w:pPr>
        <w:pStyle w:val="a0"/>
        <w:ind w:firstLine="0"/>
      </w:pPr>
    </w:p>
    <w:p w:rsidR="000C52A3" w:rsidRDefault="000C52A3" w:rsidP="000C52A3">
      <w:pPr>
        <w:pStyle w:val="1"/>
        <w:numPr>
          <w:ilvl w:val="0"/>
          <w:numId w:val="0"/>
        </w:numPr>
        <w:ind w:left="432" w:hanging="432"/>
      </w:pPr>
      <w:r>
        <w:t>7</w:t>
      </w:r>
      <w:r w:rsidRPr="000C52A3">
        <w:t>.</w:t>
      </w:r>
      <w:r>
        <w:t xml:space="preserve"> Задачи</w:t>
      </w:r>
    </w:p>
    <w:p w:rsidR="000C52A3" w:rsidRDefault="000C52A3" w:rsidP="000C52A3">
      <w:pPr>
        <w:pStyle w:val="2"/>
        <w:numPr>
          <w:ilvl w:val="0"/>
          <w:numId w:val="0"/>
        </w:numPr>
        <w:ind w:left="576" w:hanging="576"/>
      </w:pPr>
      <w:r w:rsidRPr="000C52A3">
        <w:t xml:space="preserve">7.1 </w:t>
      </w:r>
      <w:r>
        <w:t>Функция формирования списка контент номеров.</w:t>
      </w:r>
    </w:p>
    <w:p w:rsidR="000C52A3" w:rsidRDefault="000C52A3" w:rsidP="000C52A3">
      <w:pPr>
        <w:pStyle w:val="a0"/>
      </w:pPr>
      <w:r>
        <w:t>Входные данные:</w:t>
      </w:r>
    </w:p>
    <w:p w:rsidR="000C52A3" w:rsidRDefault="000C52A3" w:rsidP="000C52A3">
      <w:pPr>
        <w:pStyle w:val="a0"/>
        <w:numPr>
          <w:ilvl w:val="0"/>
          <w:numId w:val="24"/>
        </w:numPr>
      </w:pPr>
      <w:r>
        <w:t>Номер контент провайдера</w:t>
      </w:r>
    </w:p>
    <w:p w:rsidR="000C52A3" w:rsidRDefault="000C52A3" w:rsidP="000C52A3">
      <w:pPr>
        <w:pStyle w:val="a0"/>
        <w:numPr>
          <w:ilvl w:val="0"/>
          <w:numId w:val="24"/>
        </w:numPr>
      </w:pPr>
      <w:r>
        <w:t>Тип отключения услуги</w:t>
      </w:r>
    </w:p>
    <w:p w:rsidR="000C52A3" w:rsidRDefault="000C52A3" w:rsidP="000C52A3">
      <w:pPr>
        <w:pStyle w:val="a0"/>
        <w:numPr>
          <w:ilvl w:val="0"/>
          <w:numId w:val="24"/>
        </w:numPr>
      </w:pPr>
      <w:r>
        <w:rPr>
          <w:lang w:val="en-US"/>
        </w:rPr>
        <w:t xml:space="preserve">Email </w:t>
      </w:r>
      <w:r>
        <w:t>контент провайдера</w:t>
      </w:r>
    </w:p>
    <w:p w:rsidR="000C52A3" w:rsidRDefault="000C52A3" w:rsidP="000C52A3">
      <w:pPr>
        <w:pStyle w:val="a0"/>
      </w:pPr>
      <w:r>
        <w:t>Выходные параметры:</w:t>
      </w:r>
    </w:p>
    <w:p w:rsidR="000C52A3" w:rsidRDefault="000C52A3" w:rsidP="000C52A3">
      <w:pPr>
        <w:pStyle w:val="a0"/>
        <w:numPr>
          <w:ilvl w:val="0"/>
          <w:numId w:val="25"/>
        </w:numPr>
      </w:pPr>
      <w:r>
        <w:t>Статус выполнения</w:t>
      </w:r>
    </w:p>
    <w:p w:rsidR="000C52A3" w:rsidRDefault="000C52A3" w:rsidP="000C52A3">
      <w:pPr>
        <w:pStyle w:val="a0"/>
        <w:numPr>
          <w:ilvl w:val="0"/>
          <w:numId w:val="25"/>
        </w:numPr>
      </w:pPr>
      <w:r>
        <w:t>Код ошибки</w:t>
      </w:r>
    </w:p>
    <w:p w:rsidR="000C52A3" w:rsidRDefault="000C52A3" w:rsidP="000C52A3">
      <w:pPr>
        <w:pStyle w:val="1"/>
        <w:numPr>
          <w:ilvl w:val="0"/>
          <w:numId w:val="0"/>
        </w:numPr>
        <w:ind w:left="432" w:hanging="432"/>
      </w:pPr>
      <w:r>
        <w:t>7.2 Функция формирования выборки на отключения контент услуг.</w:t>
      </w:r>
    </w:p>
    <w:p w:rsidR="000C52A3" w:rsidRDefault="000C52A3" w:rsidP="000C52A3">
      <w:pPr>
        <w:pStyle w:val="a0"/>
      </w:pPr>
      <w:r>
        <w:t>Входные данные:</w:t>
      </w:r>
    </w:p>
    <w:p w:rsidR="000C52A3" w:rsidRDefault="000C52A3" w:rsidP="000C52A3">
      <w:pPr>
        <w:pStyle w:val="a0"/>
        <w:numPr>
          <w:ilvl w:val="0"/>
          <w:numId w:val="26"/>
        </w:numPr>
      </w:pPr>
      <w:r>
        <w:t>Отсутствуют</w:t>
      </w:r>
    </w:p>
    <w:p w:rsidR="000C52A3" w:rsidRDefault="000C52A3" w:rsidP="000C52A3">
      <w:pPr>
        <w:pStyle w:val="a0"/>
      </w:pPr>
      <w:r>
        <w:t>Выходные данные:</w:t>
      </w:r>
    </w:p>
    <w:p w:rsidR="000C52A3" w:rsidRDefault="000C52A3" w:rsidP="000C52A3">
      <w:pPr>
        <w:pStyle w:val="a0"/>
        <w:numPr>
          <w:ilvl w:val="0"/>
          <w:numId w:val="26"/>
        </w:numPr>
      </w:pPr>
      <w:r>
        <w:t>Контент номер</w:t>
      </w:r>
    </w:p>
    <w:p w:rsidR="000C52A3" w:rsidRPr="000C52A3" w:rsidRDefault="000C52A3" w:rsidP="000C52A3">
      <w:pPr>
        <w:pStyle w:val="a0"/>
        <w:numPr>
          <w:ilvl w:val="0"/>
          <w:numId w:val="26"/>
        </w:numPr>
      </w:pPr>
      <w:r>
        <w:rPr>
          <w:lang w:val="en-US"/>
        </w:rPr>
        <w:t>MSISDN</w:t>
      </w:r>
    </w:p>
    <w:p w:rsidR="000C52A3" w:rsidRDefault="000C52A3" w:rsidP="000C52A3">
      <w:pPr>
        <w:pStyle w:val="a0"/>
      </w:pPr>
      <w:r>
        <w:lastRenderedPageBreak/>
        <w:t>Условия выборки описаны в пункте 5.2</w:t>
      </w:r>
      <w:r w:rsidR="000E4BDD">
        <w:t>. Выборка должна быть сохранена в отдельную таблицу.</w:t>
      </w:r>
    </w:p>
    <w:p w:rsidR="000E4BDD" w:rsidRDefault="000E4BDD" w:rsidP="000E4BDD">
      <w:pPr>
        <w:pStyle w:val="1"/>
        <w:numPr>
          <w:ilvl w:val="0"/>
          <w:numId w:val="0"/>
        </w:numPr>
        <w:ind w:left="432" w:hanging="432"/>
      </w:pPr>
      <w:r>
        <w:t>7.3 Функция автоматической рассылки деактивированных номеров контент провайдеру.</w:t>
      </w:r>
    </w:p>
    <w:p w:rsidR="000E4BDD" w:rsidRDefault="000E4BDD" w:rsidP="000E4BDD">
      <w:pPr>
        <w:pStyle w:val="a0"/>
      </w:pPr>
      <w:r>
        <w:t>Входные данные:</w:t>
      </w:r>
    </w:p>
    <w:p w:rsidR="000E4BDD" w:rsidRDefault="000E4BDD" w:rsidP="000E4BDD">
      <w:pPr>
        <w:pStyle w:val="a0"/>
        <w:numPr>
          <w:ilvl w:val="0"/>
          <w:numId w:val="29"/>
        </w:numPr>
      </w:pPr>
      <w:r>
        <w:t>Список номеров для отключения контент подписок</w:t>
      </w:r>
    </w:p>
    <w:p w:rsidR="000E4BDD" w:rsidRDefault="000E4BDD" w:rsidP="000E4BDD">
      <w:pPr>
        <w:pStyle w:val="a0"/>
      </w:pPr>
      <w:r>
        <w:t>Выходные параметры:</w:t>
      </w:r>
    </w:p>
    <w:p w:rsidR="000E4BDD" w:rsidRDefault="000E4BDD" w:rsidP="000E4BDD">
      <w:pPr>
        <w:pStyle w:val="a0"/>
        <w:numPr>
          <w:ilvl w:val="0"/>
          <w:numId w:val="25"/>
        </w:numPr>
      </w:pPr>
      <w:r>
        <w:t>Статус выполнения</w:t>
      </w:r>
    </w:p>
    <w:p w:rsidR="000E4BDD" w:rsidRDefault="000E4BDD" w:rsidP="000E4BDD">
      <w:pPr>
        <w:pStyle w:val="a0"/>
        <w:numPr>
          <w:ilvl w:val="0"/>
          <w:numId w:val="25"/>
        </w:numPr>
      </w:pPr>
      <w:r>
        <w:t>Код ошибки</w:t>
      </w:r>
    </w:p>
    <w:p w:rsidR="00F85185" w:rsidRDefault="00F85185" w:rsidP="00F85185">
      <w:pPr>
        <w:pStyle w:val="a0"/>
      </w:pPr>
    </w:p>
    <w:p w:rsidR="00F85185" w:rsidRPr="00F85185" w:rsidRDefault="00F85185" w:rsidP="00F85185">
      <w:pPr>
        <w:pStyle w:val="a0"/>
      </w:pPr>
      <w:r>
        <w:t>Переданный список номеров должен быть сформирован на основе данных сохраненных выборкой, описанной в пункте 5.2. В выборку должны будут включены номера с типом «</w:t>
      </w:r>
      <w:r>
        <w:rPr>
          <w:lang w:val="en-US"/>
        </w:rPr>
        <w:t>email</w:t>
      </w:r>
      <w:r>
        <w:t>».</w:t>
      </w:r>
      <w:r w:rsidRPr="00F85185">
        <w:t xml:space="preserve"> </w:t>
      </w:r>
      <w:r>
        <w:t>Результат работы функции должен будет сохранен в журнальную таблицу.</w:t>
      </w:r>
    </w:p>
    <w:p w:rsidR="000E4BDD" w:rsidRDefault="00F85185" w:rsidP="00F85185">
      <w:pPr>
        <w:pStyle w:val="1"/>
        <w:numPr>
          <w:ilvl w:val="0"/>
          <w:numId w:val="0"/>
        </w:numPr>
        <w:ind w:left="432" w:hanging="432"/>
      </w:pPr>
      <w:r>
        <w:t xml:space="preserve">7.4 Функция атематической рассылки деактивированных номеров для отключения по средствам </w:t>
      </w:r>
      <w:r>
        <w:rPr>
          <w:lang w:val="en-US"/>
        </w:rPr>
        <w:t>web</w:t>
      </w:r>
      <w:r>
        <w:t>-интерфейса.</w:t>
      </w:r>
    </w:p>
    <w:p w:rsidR="00F85185" w:rsidRDefault="00F85185" w:rsidP="00F85185">
      <w:pPr>
        <w:pStyle w:val="a0"/>
      </w:pPr>
      <w:r>
        <w:t>Входные параметры:</w:t>
      </w:r>
    </w:p>
    <w:p w:rsidR="00F85185" w:rsidRDefault="00F85185" w:rsidP="00F85185">
      <w:pPr>
        <w:pStyle w:val="a0"/>
        <w:numPr>
          <w:ilvl w:val="0"/>
          <w:numId w:val="30"/>
        </w:numPr>
      </w:pPr>
      <w:r>
        <w:t>Список номеров для отключения контент подписок</w:t>
      </w:r>
    </w:p>
    <w:p w:rsidR="00F85185" w:rsidRDefault="00F85185" w:rsidP="00F85185">
      <w:pPr>
        <w:pStyle w:val="a0"/>
      </w:pPr>
      <w:r>
        <w:t>Выходные параметры:</w:t>
      </w:r>
    </w:p>
    <w:p w:rsidR="00F85185" w:rsidRDefault="00F85185" w:rsidP="00F85185">
      <w:pPr>
        <w:pStyle w:val="a0"/>
        <w:numPr>
          <w:ilvl w:val="0"/>
          <w:numId w:val="25"/>
        </w:numPr>
      </w:pPr>
      <w:r>
        <w:t>Статус выполнения</w:t>
      </w:r>
    </w:p>
    <w:p w:rsidR="00F85185" w:rsidRDefault="00F85185" w:rsidP="00F85185">
      <w:pPr>
        <w:pStyle w:val="a0"/>
        <w:numPr>
          <w:ilvl w:val="0"/>
          <w:numId w:val="25"/>
        </w:numPr>
      </w:pPr>
      <w:r>
        <w:t>Код ошибки</w:t>
      </w:r>
    </w:p>
    <w:p w:rsidR="00F85185" w:rsidRDefault="00F85185" w:rsidP="00F85185">
      <w:pPr>
        <w:pStyle w:val="a0"/>
        <w:ind w:left="708" w:firstLine="1"/>
      </w:pPr>
      <w:r>
        <w:t>Переданный список номеров должен быть сформирован на основе данных сохраненных выборкой, описанной в пункте 5.2. В выборку должны будут включены номера с типом «</w:t>
      </w:r>
      <w:r>
        <w:rPr>
          <w:lang w:val="en-US"/>
        </w:rPr>
        <w:t>web</w:t>
      </w:r>
      <w:r w:rsidRPr="00F85185">
        <w:t>-</w:t>
      </w:r>
      <w:r>
        <w:t>интерфейс».</w:t>
      </w:r>
      <w:r w:rsidRPr="00F85185">
        <w:t xml:space="preserve"> </w:t>
      </w:r>
      <w:r>
        <w:t>Результат работы функции должен будет сохранен в журнальную таблицу.</w:t>
      </w:r>
    </w:p>
    <w:p w:rsidR="00A948EB" w:rsidRDefault="00A948EB" w:rsidP="00A948EB">
      <w:pPr>
        <w:pStyle w:val="1"/>
        <w:numPr>
          <w:ilvl w:val="0"/>
          <w:numId w:val="0"/>
        </w:numPr>
        <w:ind w:left="432" w:hanging="432"/>
      </w:pPr>
      <w:r>
        <w:t>8. Сведения о реализации</w:t>
      </w:r>
    </w:p>
    <w:p w:rsidR="00A948EB" w:rsidRPr="00A948EB" w:rsidRDefault="00A948EB" w:rsidP="00A948EB">
      <w:pPr>
        <w:pStyle w:val="1"/>
        <w:numPr>
          <w:ilvl w:val="0"/>
          <w:numId w:val="0"/>
        </w:numPr>
        <w:ind w:left="432" w:hanging="432"/>
      </w:pPr>
      <w:r>
        <w:t>9. Сведения о приеме в эксплуатацию.</w:t>
      </w:r>
    </w:p>
    <w:p w:rsidR="00F85185" w:rsidRPr="00F85185" w:rsidRDefault="00F85185" w:rsidP="00F85185">
      <w:pPr>
        <w:pStyle w:val="a0"/>
      </w:pPr>
    </w:p>
    <w:p w:rsidR="000C52A3" w:rsidRPr="000C52A3" w:rsidRDefault="000C52A3" w:rsidP="000C52A3">
      <w:pPr>
        <w:pStyle w:val="a0"/>
      </w:pPr>
    </w:p>
    <w:p w:rsidR="000C52A3" w:rsidRPr="000C52A3" w:rsidRDefault="000C52A3" w:rsidP="000C52A3">
      <w:pPr>
        <w:pStyle w:val="a0"/>
      </w:pPr>
    </w:p>
    <w:sectPr w:rsidR="000C52A3" w:rsidRPr="000C52A3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CAF" w:rsidRDefault="00A87CAF">
      <w:pPr>
        <w:spacing w:after="0" w:line="240" w:lineRule="auto"/>
      </w:pPr>
      <w:r>
        <w:separator/>
      </w:r>
    </w:p>
  </w:endnote>
  <w:endnote w:type="continuationSeparator" w:id="0">
    <w:p w:rsidR="00A87CAF" w:rsidRDefault="00A8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216261"/>
      <w:docPartObj>
        <w:docPartGallery w:val="Page Numbers (Bottom of Page)"/>
        <w:docPartUnique/>
      </w:docPartObj>
    </w:sdtPr>
    <w:sdtEndPr/>
    <w:sdtContent>
      <w:p w:rsidR="00781EAB" w:rsidRDefault="00A948EB" w:rsidP="00781EAB">
        <w:pPr>
          <w:pStyle w:val="a7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D0D">
          <w:rPr>
            <w:noProof/>
          </w:rPr>
          <w:t>5</w:t>
        </w:r>
        <w:r>
          <w:fldChar w:fldCharType="end"/>
        </w:r>
      </w:p>
    </w:sdtContent>
  </w:sdt>
  <w:p w:rsidR="00F715A4" w:rsidRPr="00781EAB" w:rsidRDefault="00A87CAF" w:rsidP="00781EA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CAF" w:rsidRDefault="00A87CAF">
      <w:pPr>
        <w:spacing w:after="0" w:line="240" w:lineRule="auto"/>
      </w:pPr>
      <w:r>
        <w:separator/>
      </w:r>
    </w:p>
  </w:footnote>
  <w:footnote w:type="continuationSeparator" w:id="0">
    <w:p w:rsidR="00A87CAF" w:rsidRDefault="00A87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5A4" w:rsidRPr="00781EAB" w:rsidRDefault="00A948EB" w:rsidP="00781EAB">
    <w:pPr>
      <w:pStyle w:val="a5"/>
      <w:ind w:firstLine="0"/>
      <w:jc w:val="center"/>
    </w:pPr>
    <w:r>
      <w:t>ООО «</w:t>
    </w:r>
    <w:r>
      <w:rPr>
        <w:lang w:val="en-US"/>
      </w:rPr>
      <w:t>UMS</w:t>
    </w:r>
    <w: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549"/>
    <w:multiLevelType w:val="hybridMultilevel"/>
    <w:tmpl w:val="576097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E80361"/>
    <w:multiLevelType w:val="hybridMultilevel"/>
    <w:tmpl w:val="2C52D2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103DF1"/>
    <w:multiLevelType w:val="hybridMultilevel"/>
    <w:tmpl w:val="F21CD5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F22016"/>
    <w:multiLevelType w:val="hybridMultilevel"/>
    <w:tmpl w:val="2B3C1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92460"/>
    <w:multiLevelType w:val="hybridMultilevel"/>
    <w:tmpl w:val="36A83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7326B"/>
    <w:multiLevelType w:val="hybridMultilevel"/>
    <w:tmpl w:val="D5CEE7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0D270A"/>
    <w:multiLevelType w:val="multilevel"/>
    <w:tmpl w:val="C158DEA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2375594"/>
    <w:multiLevelType w:val="hybridMultilevel"/>
    <w:tmpl w:val="8902A4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55463B"/>
    <w:multiLevelType w:val="hybridMultilevel"/>
    <w:tmpl w:val="05A4CB7E"/>
    <w:lvl w:ilvl="0" w:tplc="89CCC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B50144"/>
    <w:multiLevelType w:val="hybridMultilevel"/>
    <w:tmpl w:val="602E1A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5903C8"/>
    <w:multiLevelType w:val="hybridMultilevel"/>
    <w:tmpl w:val="82F2E0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E3607DA"/>
    <w:multiLevelType w:val="hybridMultilevel"/>
    <w:tmpl w:val="D8781E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16013F"/>
    <w:multiLevelType w:val="hybridMultilevel"/>
    <w:tmpl w:val="E95E4B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165E5C"/>
    <w:multiLevelType w:val="hybridMultilevel"/>
    <w:tmpl w:val="8FD2F2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9E1DD5"/>
    <w:multiLevelType w:val="hybridMultilevel"/>
    <w:tmpl w:val="327C1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84B6783"/>
    <w:multiLevelType w:val="hybridMultilevel"/>
    <w:tmpl w:val="FDA8A104"/>
    <w:lvl w:ilvl="0" w:tplc="84DC6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B06CB9"/>
    <w:multiLevelType w:val="hybridMultilevel"/>
    <w:tmpl w:val="6BB0A0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94133B3"/>
    <w:multiLevelType w:val="hybridMultilevel"/>
    <w:tmpl w:val="A30218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A0D3D0A"/>
    <w:multiLevelType w:val="hybridMultilevel"/>
    <w:tmpl w:val="FA16B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6A3A70"/>
    <w:multiLevelType w:val="hybridMultilevel"/>
    <w:tmpl w:val="20360D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EB157BD"/>
    <w:multiLevelType w:val="hybridMultilevel"/>
    <w:tmpl w:val="8326E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6586744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6F27EEF"/>
    <w:multiLevelType w:val="hybridMultilevel"/>
    <w:tmpl w:val="BB4252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FCC7988"/>
    <w:multiLevelType w:val="hybridMultilevel"/>
    <w:tmpl w:val="34E249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1295D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3B15BC"/>
    <w:multiLevelType w:val="hybridMultilevel"/>
    <w:tmpl w:val="F0824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81963"/>
    <w:multiLevelType w:val="hybridMultilevel"/>
    <w:tmpl w:val="25AA6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CD06E13"/>
    <w:multiLevelType w:val="hybridMultilevel"/>
    <w:tmpl w:val="37981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AF21B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8AE7DF6"/>
    <w:multiLevelType w:val="hybridMultilevel"/>
    <w:tmpl w:val="47E69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A364E06"/>
    <w:multiLevelType w:val="hybridMultilevel"/>
    <w:tmpl w:val="FBEC24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5"/>
  </w:num>
  <w:num w:numId="4">
    <w:abstractNumId w:val="13"/>
  </w:num>
  <w:num w:numId="5">
    <w:abstractNumId w:val="19"/>
  </w:num>
  <w:num w:numId="6">
    <w:abstractNumId w:val="8"/>
  </w:num>
  <w:num w:numId="7">
    <w:abstractNumId w:val="29"/>
  </w:num>
  <w:num w:numId="8">
    <w:abstractNumId w:val="10"/>
  </w:num>
  <w:num w:numId="9">
    <w:abstractNumId w:val="11"/>
  </w:num>
  <w:num w:numId="10">
    <w:abstractNumId w:val="26"/>
  </w:num>
  <w:num w:numId="11">
    <w:abstractNumId w:val="16"/>
  </w:num>
  <w:num w:numId="12">
    <w:abstractNumId w:val="27"/>
  </w:num>
  <w:num w:numId="13">
    <w:abstractNumId w:val="22"/>
  </w:num>
  <w:num w:numId="14">
    <w:abstractNumId w:val="18"/>
  </w:num>
  <w:num w:numId="15">
    <w:abstractNumId w:val="17"/>
  </w:num>
  <w:num w:numId="16">
    <w:abstractNumId w:val="5"/>
  </w:num>
  <w:num w:numId="17">
    <w:abstractNumId w:val="25"/>
  </w:num>
  <w:num w:numId="18">
    <w:abstractNumId w:val="6"/>
  </w:num>
  <w:num w:numId="19">
    <w:abstractNumId w:val="21"/>
  </w:num>
  <w:num w:numId="20">
    <w:abstractNumId w:val="4"/>
  </w:num>
  <w:num w:numId="21">
    <w:abstractNumId w:val="23"/>
  </w:num>
  <w:num w:numId="22">
    <w:abstractNumId w:val="28"/>
  </w:num>
  <w:num w:numId="23">
    <w:abstractNumId w:val="3"/>
  </w:num>
  <w:num w:numId="24">
    <w:abstractNumId w:val="2"/>
  </w:num>
  <w:num w:numId="25">
    <w:abstractNumId w:val="0"/>
  </w:num>
  <w:num w:numId="26">
    <w:abstractNumId w:val="1"/>
  </w:num>
  <w:num w:numId="27">
    <w:abstractNumId w:val="9"/>
  </w:num>
  <w:num w:numId="28">
    <w:abstractNumId w:val="20"/>
  </w:num>
  <w:num w:numId="29">
    <w:abstractNumId w:val="7"/>
  </w:num>
  <w:num w:numId="30">
    <w:abstractNumId w:val="12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8F"/>
    <w:rsid w:val="000C52A3"/>
    <w:rsid w:val="000E4BDD"/>
    <w:rsid w:val="00106B77"/>
    <w:rsid w:val="0014060A"/>
    <w:rsid w:val="001874EA"/>
    <w:rsid w:val="00197AC9"/>
    <w:rsid w:val="003F597E"/>
    <w:rsid w:val="00467829"/>
    <w:rsid w:val="00506B5B"/>
    <w:rsid w:val="0065515F"/>
    <w:rsid w:val="006F2D0D"/>
    <w:rsid w:val="007A79EF"/>
    <w:rsid w:val="00827D8A"/>
    <w:rsid w:val="008879F7"/>
    <w:rsid w:val="008C4B8F"/>
    <w:rsid w:val="009C3761"/>
    <w:rsid w:val="00A83D15"/>
    <w:rsid w:val="00A87CAF"/>
    <w:rsid w:val="00A948EB"/>
    <w:rsid w:val="00B6226D"/>
    <w:rsid w:val="00BD7048"/>
    <w:rsid w:val="00CE6621"/>
    <w:rsid w:val="00D16CF5"/>
    <w:rsid w:val="00D22F6B"/>
    <w:rsid w:val="00D33AF7"/>
    <w:rsid w:val="00EB221A"/>
    <w:rsid w:val="00EC223F"/>
    <w:rsid w:val="00F155DC"/>
    <w:rsid w:val="00F8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600C"/>
  <w15:chartTrackingRefBased/>
  <w15:docId w15:val="{F5B733ED-E3FF-44B1-B7E9-DF0BC03F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B8F"/>
    <w:pPr>
      <w:spacing w:after="200" w:line="276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aliases w:val="Заг. 1,1,h1,H1,app heading 1,ITT t1,II+,I,H11,H12,H13,H14,H15,H16,H17,H18,H111,H121,H131,H141,H151,H161,H171,H19,H112,H122,H132,H142,H152,H162,H172,H181,H1111,H1211,H1311,H1411,H1511,H1611,H1711,H110,H113,H123,H133,H143,H153,H163,H173,H114,g"/>
    <w:basedOn w:val="a"/>
    <w:next w:val="a0"/>
    <w:link w:val="10"/>
    <w:uiPriority w:val="9"/>
    <w:qFormat/>
    <w:rsid w:val="008C4B8F"/>
    <w:pPr>
      <w:keepNext/>
      <w:numPr>
        <w:numId w:val="19"/>
      </w:numPr>
      <w:spacing w:before="120" w:after="80" w:line="360" w:lineRule="auto"/>
      <w:outlineLvl w:val="0"/>
    </w:pPr>
    <w:rPr>
      <w:rFonts w:eastAsiaTheme="majorEastAsia" w:cstheme="majorBidi"/>
      <w:b/>
      <w:bCs/>
      <w:kern w:val="28"/>
      <w:sz w:val="32"/>
      <w:szCs w:val="28"/>
    </w:rPr>
  </w:style>
  <w:style w:type="paragraph" w:styleId="2">
    <w:name w:val="heading 2"/>
    <w:aliases w:val="Заг. 2,H2,h2,2,Heading 2 Hidden,CHS,H2-Heading 2,l2,Header2,22,heading2,list2,A,A.B.C.,list 2,Heading2,Heading Indent No L2,UNDERRUBRIK 1-2,Fonctionnalité,Titre 21,t2.T2,Table2,ITT t2,H2-Heading 21,Header 21,l21,Header21,h21,221_NoTOC_NoTOC_"/>
    <w:basedOn w:val="a"/>
    <w:next w:val="a0"/>
    <w:link w:val="20"/>
    <w:uiPriority w:val="9"/>
    <w:unhideWhenUsed/>
    <w:qFormat/>
    <w:rsid w:val="008C4B8F"/>
    <w:pPr>
      <w:keepNext/>
      <w:numPr>
        <w:ilvl w:val="1"/>
        <w:numId w:val="19"/>
      </w:numPr>
      <w:tabs>
        <w:tab w:val="left" w:pos="504"/>
      </w:tabs>
      <w:spacing w:before="240" w:after="80"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aliases w:val="Заг. 3,Пункт,h3,3,Level 1 - 1,h31,h32,h33,h34,h35,h36,h37,h38,h39,h310,h311,h321,h331,h341,h351,h361,h371,h381,h312,h322,h332,h342,h352,h362,h372,h382,h313,h323,h333,h343,h353,h363,h373,h383,h314,h324,h334,h344,h354,h364,h374,h384,h315,h325_"/>
    <w:basedOn w:val="a"/>
    <w:next w:val="a0"/>
    <w:link w:val="30"/>
    <w:uiPriority w:val="9"/>
    <w:unhideWhenUsed/>
    <w:qFormat/>
    <w:rsid w:val="008C4B8F"/>
    <w:pPr>
      <w:keepNext/>
      <w:numPr>
        <w:ilvl w:val="2"/>
        <w:numId w:val="19"/>
      </w:numPr>
      <w:tabs>
        <w:tab w:val="left" w:pos="648"/>
      </w:tabs>
      <w:spacing w:before="120" w:after="80" w:line="360" w:lineRule="auto"/>
      <w:outlineLvl w:val="2"/>
    </w:pPr>
    <w:rPr>
      <w:rFonts w:eastAsiaTheme="majorEastAsia" w:cstheme="majorBidi"/>
      <w:b/>
      <w:bCs/>
    </w:rPr>
  </w:style>
  <w:style w:type="paragraph" w:styleId="4">
    <w:name w:val="heading 4"/>
    <w:aliases w:val="Заг. 4,4,I4,l4,heading4,I41,41,l41,heading41,(Shift Ctrl 4),Titre 41,t4.T4,4heading,h4,a.,4 dash,d,4 dash1,d1,31,h41,a.1,4 dash2,d2,32,h42,a.2,4 dash3,d3,33,h43,a.3,4 dash4,d4,34,h44,a.4,Sub sub heading,4 dash5,d5,35,h45,a.5,Sub sub heading1"/>
    <w:basedOn w:val="a"/>
    <w:next w:val="a0"/>
    <w:link w:val="40"/>
    <w:uiPriority w:val="9"/>
    <w:unhideWhenUsed/>
    <w:qFormat/>
    <w:rsid w:val="008C4B8F"/>
    <w:pPr>
      <w:keepNext/>
      <w:numPr>
        <w:ilvl w:val="3"/>
        <w:numId w:val="19"/>
      </w:numPr>
      <w:tabs>
        <w:tab w:val="left" w:pos="792"/>
      </w:tabs>
      <w:spacing w:before="120" w:after="80" w:line="360" w:lineRule="auto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aliases w:val="Заг. 5,H5,PIM 5,5,ITT t5,PA Pico Section_NoTOC_NoTOC_NoTOC_NoTOC_NoTOC_NoTOC_NoTOC_NoTOC_NoTOC_NoTOC_NoTOC_NoTOC_NoTOC_NoTOC_NoTOC_NoTOC_NoTOC,PA Pico Section_NoTOC_NoTOC_NoTOC_NoTOC_NoTOC_NoTOC_NoTOC_NoTOC_NoTOC_NoTOC_NoTOC_NoTOC_NoTOC_NoTO"/>
    <w:basedOn w:val="a"/>
    <w:next w:val="a0"/>
    <w:link w:val="50"/>
    <w:uiPriority w:val="9"/>
    <w:semiHidden/>
    <w:unhideWhenUsed/>
    <w:qFormat/>
    <w:rsid w:val="008C4B8F"/>
    <w:pPr>
      <w:keepNext/>
      <w:numPr>
        <w:ilvl w:val="4"/>
        <w:numId w:val="19"/>
      </w:numPr>
      <w:tabs>
        <w:tab w:val="left" w:pos="936"/>
      </w:tabs>
      <w:spacing w:before="120" w:after="80" w:line="360" w:lineRule="auto"/>
      <w:outlineLvl w:val="4"/>
    </w:pPr>
    <w:rPr>
      <w:rFonts w:eastAsiaTheme="majorEastAsia" w:cstheme="majorBidi"/>
      <w:b/>
    </w:rPr>
  </w:style>
  <w:style w:type="paragraph" w:styleId="6">
    <w:name w:val="heading 6"/>
    <w:aliases w:val="Заг. 6,PIM 6_NoTOC_NoTOC_NoTOC_NoTOC_NoTOC_NoTOC_NoTOC_NoTOC_NoTOC_NoTOC_NoTOC_NoTOC_NoTOC_NoTOC_NoTOC_NoTOC_NoTOC,PIM 6_NoTOC_NoTOC_NoTOC_NoTOC_NoTOC_NoTOC_NoTOC_NoTOC_NoTOC_NoTOC_NoTOC_NoTOC_NoTOC_NoTOC_NoTOC_NoTOC"/>
    <w:basedOn w:val="a"/>
    <w:next w:val="a0"/>
    <w:link w:val="60"/>
    <w:uiPriority w:val="9"/>
    <w:semiHidden/>
    <w:unhideWhenUsed/>
    <w:qFormat/>
    <w:rsid w:val="008C4B8F"/>
    <w:pPr>
      <w:keepNext/>
      <w:numPr>
        <w:ilvl w:val="5"/>
        <w:numId w:val="19"/>
      </w:numPr>
      <w:tabs>
        <w:tab w:val="left" w:pos="1080"/>
      </w:tabs>
      <w:spacing w:before="120" w:after="80" w:line="360" w:lineRule="auto"/>
      <w:outlineLvl w:val="5"/>
    </w:pPr>
    <w:rPr>
      <w:rFonts w:eastAsiaTheme="majorEastAsia" w:cstheme="majorBidi"/>
      <w:b/>
      <w:iCs/>
    </w:rPr>
  </w:style>
  <w:style w:type="paragraph" w:styleId="7">
    <w:name w:val="heading 7"/>
    <w:aliases w:val="Заг. 7,PIM 7_NoTOC_NoTOC_NoTOC_NoTOC_NoTOC_NoTOC_NoTOC_NoTOC_NoTOC_NoTOC_NoTOC_NoTOC_NoTOC_NoTOC_NoTOC_NoTOC_NoTOC,PIM 7_NoTOC_NoTOC_NoTOC_NoTOC_NoTOC_NoTOC_NoTOC_NoTOC_NoTOC_NoTOC_NoTOC_NoTOC_NoTOC_NoTOC_NoTOC_NoTOC"/>
    <w:basedOn w:val="a"/>
    <w:next w:val="a0"/>
    <w:link w:val="70"/>
    <w:uiPriority w:val="9"/>
    <w:semiHidden/>
    <w:unhideWhenUsed/>
    <w:qFormat/>
    <w:rsid w:val="008C4B8F"/>
    <w:pPr>
      <w:keepNext/>
      <w:numPr>
        <w:ilvl w:val="6"/>
        <w:numId w:val="19"/>
      </w:numPr>
      <w:tabs>
        <w:tab w:val="left" w:pos="1224"/>
      </w:tabs>
      <w:spacing w:before="120" w:after="80" w:line="360" w:lineRule="auto"/>
      <w:outlineLvl w:val="6"/>
    </w:pPr>
    <w:rPr>
      <w:rFonts w:eastAsiaTheme="majorEastAsia" w:cstheme="majorBidi"/>
      <w:b/>
      <w:iCs/>
    </w:rPr>
  </w:style>
  <w:style w:type="paragraph" w:styleId="8">
    <w:name w:val="heading 8"/>
    <w:aliases w:val="Заг. 8,Заг. 8_NoTOC_NoTOC_NoTOC_NoTOC_NoTOC_NoTOC_NoTOC_NoTOC_NoTOC_NoTOC_NoTOC_NoTOC_NoTOC_NoTOC_NoTOC"/>
    <w:basedOn w:val="a"/>
    <w:next w:val="a0"/>
    <w:link w:val="80"/>
    <w:uiPriority w:val="9"/>
    <w:semiHidden/>
    <w:unhideWhenUsed/>
    <w:qFormat/>
    <w:rsid w:val="008C4B8F"/>
    <w:pPr>
      <w:keepNext/>
      <w:numPr>
        <w:ilvl w:val="7"/>
        <w:numId w:val="19"/>
      </w:numPr>
      <w:tabs>
        <w:tab w:val="left" w:pos="1368"/>
      </w:tabs>
      <w:spacing w:before="120" w:after="80" w:line="360" w:lineRule="auto"/>
      <w:outlineLvl w:val="7"/>
    </w:pPr>
    <w:rPr>
      <w:rFonts w:eastAsiaTheme="majorEastAsia" w:cstheme="majorBidi"/>
      <w:b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2F6B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. 1 Знак,1 Знак,h1 Знак,H1 Знак,app heading 1 Знак,ITT t1 Знак,II+ Знак,I Знак,H11 Знак,H12 Знак,H13 Знак,H14 Знак,H15 Знак,H16 Знак,H17 Знак,H18 Знак,H111 Знак,H121 Знак,H131 Знак,H141 Знак,H151 Знак,H161 Знак,H171 Знак,H19 Знак"/>
    <w:basedOn w:val="a1"/>
    <w:link w:val="1"/>
    <w:uiPriority w:val="9"/>
    <w:rsid w:val="008C4B8F"/>
    <w:rPr>
      <w:rFonts w:ascii="Times New Roman" w:eastAsiaTheme="majorEastAsia" w:hAnsi="Times New Roman" w:cstheme="majorBidi"/>
      <w:b/>
      <w:bCs/>
      <w:kern w:val="28"/>
      <w:sz w:val="32"/>
      <w:szCs w:val="28"/>
    </w:rPr>
  </w:style>
  <w:style w:type="character" w:customStyle="1" w:styleId="20">
    <w:name w:val="Заголовок 2 Знак"/>
    <w:aliases w:val="Заг. 2 Знак,H2 Знак,h2 Знак,2 Знак,Heading 2 Hidden Знак,CHS Знак,H2-Heading 2 Знак,l2 Знак,Header2 Знак,22 Знак,heading2 Знак,list2 Знак,A Знак,A.B.C. Знак,list 2 Знак,Heading2 Знак,Heading Indent No L2 Знак,UNDERRUBRIK 1-2 Знак"/>
    <w:basedOn w:val="a1"/>
    <w:link w:val="2"/>
    <w:uiPriority w:val="9"/>
    <w:rsid w:val="008C4B8F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aliases w:val="Заг. 3 Знак,Пункт Знак,h3 Знак,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"/>
    <w:basedOn w:val="a1"/>
    <w:link w:val="3"/>
    <w:uiPriority w:val="9"/>
    <w:rsid w:val="008C4B8F"/>
    <w:rPr>
      <w:rFonts w:ascii="Times New Roman" w:eastAsiaTheme="majorEastAsia" w:hAnsi="Times New Roman" w:cstheme="majorBidi"/>
      <w:b/>
      <w:bCs/>
      <w:sz w:val="24"/>
    </w:rPr>
  </w:style>
  <w:style w:type="character" w:customStyle="1" w:styleId="40">
    <w:name w:val="Заголовок 4 Знак"/>
    <w:aliases w:val="Заг. 4 Знак,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"/>
    <w:basedOn w:val="a1"/>
    <w:link w:val="4"/>
    <w:uiPriority w:val="9"/>
    <w:rsid w:val="008C4B8F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50">
    <w:name w:val="Заголовок 5 Знак"/>
    <w:aliases w:val="Заг. 5 Знак,H5 Знак,PIM 5 Знак,5 Знак,ITT t5 Знак,PA Pico Section_NoTOC_NoTOC_NoTOC_NoTOC_NoTOC_NoTOC_NoTOC_NoTOC_NoTOC_NoTOC_NoTOC_NoTOC_NoTOC_NoTOC_NoTOC_NoTOC_NoTOC Знак"/>
    <w:basedOn w:val="a1"/>
    <w:link w:val="5"/>
    <w:uiPriority w:val="9"/>
    <w:semiHidden/>
    <w:rsid w:val="008C4B8F"/>
    <w:rPr>
      <w:rFonts w:ascii="Times New Roman" w:eastAsiaTheme="majorEastAsia" w:hAnsi="Times New Roman" w:cstheme="majorBidi"/>
      <w:b/>
      <w:sz w:val="24"/>
    </w:rPr>
  </w:style>
  <w:style w:type="character" w:customStyle="1" w:styleId="60">
    <w:name w:val="Заголовок 6 Знак"/>
    <w:aliases w:val="Заг. 6 Знак,PIM 6_NoTOC_NoTOC_NoTOC_NoTOC_NoTOC_NoTOC_NoTOC_NoTOC_NoTOC_NoTOC_NoTOC_NoTOC_NoTOC_NoTOC_NoTOC_NoTOC_NoTOC Знак,PIM 6_NoTOC_NoTOC_NoTOC_NoTOC_NoTOC_NoTOC_NoTOC_NoTOC_NoTOC_NoTOC_NoTOC_NoTOC_NoTOC_NoTOC_NoTOC_NoTOC Знак"/>
    <w:basedOn w:val="a1"/>
    <w:link w:val="6"/>
    <w:uiPriority w:val="9"/>
    <w:semiHidden/>
    <w:rsid w:val="008C4B8F"/>
    <w:rPr>
      <w:rFonts w:ascii="Times New Roman" w:eastAsiaTheme="majorEastAsia" w:hAnsi="Times New Roman" w:cstheme="majorBidi"/>
      <w:b/>
      <w:iCs/>
      <w:sz w:val="24"/>
    </w:rPr>
  </w:style>
  <w:style w:type="character" w:customStyle="1" w:styleId="70">
    <w:name w:val="Заголовок 7 Знак"/>
    <w:aliases w:val="Заг. 7 Знак,PIM 7_NoTOC_NoTOC_NoTOC_NoTOC_NoTOC_NoTOC_NoTOC_NoTOC_NoTOC_NoTOC_NoTOC_NoTOC_NoTOC_NoTOC_NoTOC_NoTOC_NoTOC Знак,PIM 7_NoTOC_NoTOC_NoTOC_NoTOC_NoTOC_NoTOC_NoTOC_NoTOC_NoTOC_NoTOC_NoTOC_NoTOC_NoTOC_NoTOC_NoTOC_NoTOC Знак"/>
    <w:basedOn w:val="a1"/>
    <w:link w:val="7"/>
    <w:uiPriority w:val="9"/>
    <w:semiHidden/>
    <w:rsid w:val="008C4B8F"/>
    <w:rPr>
      <w:rFonts w:ascii="Times New Roman" w:eastAsiaTheme="majorEastAsia" w:hAnsi="Times New Roman" w:cstheme="majorBidi"/>
      <w:b/>
      <w:iCs/>
      <w:sz w:val="24"/>
    </w:rPr>
  </w:style>
  <w:style w:type="character" w:customStyle="1" w:styleId="80">
    <w:name w:val="Заголовок 8 Знак"/>
    <w:aliases w:val="Заг. 8 Знак,Заг. 8_NoTOC_NoTOC_NoTOC_NoTOC_NoTOC_NoTOC_NoTOC_NoTOC_NoTOC_NoTOC_NoTOC_NoTOC_NoTOC_NoTOC_NoTOC Знак"/>
    <w:basedOn w:val="a1"/>
    <w:link w:val="8"/>
    <w:uiPriority w:val="9"/>
    <w:semiHidden/>
    <w:rsid w:val="008C4B8F"/>
    <w:rPr>
      <w:rFonts w:ascii="Times New Roman" w:eastAsiaTheme="majorEastAsia" w:hAnsi="Times New Roman" w:cstheme="majorBidi"/>
      <w:b/>
      <w:sz w:val="24"/>
      <w:szCs w:val="20"/>
    </w:rPr>
  </w:style>
  <w:style w:type="paragraph" w:styleId="a0">
    <w:name w:val="Body Text"/>
    <w:basedOn w:val="a"/>
    <w:link w:val="a4"/>
    <w:uiPriority w:val="99"/>
    <w:unhideWhenUsed/>
    <w:rsid w:val="008C4B8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8C4B8F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8C4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8C4B8F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8C4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8C4B8F"/>
    <w:rPr>
      <w:rFonts w:ascii="Times New Roman" w:hAnsi="Times New Roman"/>
      <w:sz w:val="24"/>
    </w:rPr>
  </w:style>
  <w:style w:type="paragraph" w:styleId="a9">
    <w:name w:val="Title"/>
    <w:basedOn w:val="a"/>
    <w:next w:val="a"/>
    <w:link w:val="aa"/>
    <w:uiPriority w:val="10"/>
    <w:qFormat/>
    <w:rsid w:val="008C4B8F"/>
    <w:pPr>
      <w:pBdr>
        <w:bottom w:val="single" w:sz="8" w:space="4" w:color="5B9BD5" w:themeColor="accent1"/>
      </w:pBdr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aa">
    <w:name w:val="Заголовок Знак"/>
    <w:basedOn w:val="a1"/>
    <w:link w:val="a9"/>
    <w:uiPriority w:val="10"/>
    <w:rsid w:val="008C4B8F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ab">
    <w:name w:val="No Spacing"/>
    <w:link w:val="ac"/>
    <w:uiPriority w:val="1"/>
    <w:qFormat/>
    <w:rsid w:val="008C4B8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c">
    <w:name w:val="Без интервала Знак"/>
    <w:basedOn w:val="a1"/>
    <w:link w:val="ab"/>
    <w:uiPriority w:val="1"/>
    <w:rsid w:val="008C4B8F"/>
    <w:rPr>
      <w:rFonts w:ascii="Times New Roman" w:hAnsi="Times New Roman"/>
      <w:sz w:val="24"/>
    </w:rPr>
  </w:style>
  <w:style w:type="paragraph" w:styleId="ad">
    <w:name w:val="List Paragraph"/>
    <w:basedOn w:val="a"/>
    <w:uiPriority w:val="34"/>
    <w:qFormat/>
    <w:rsid w:val="008C4B8F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87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8879F7"/>
    <w:rPr>
      <w:rFonts w:ascii="Segoe UI" w:hAnsi="Segoe UI" w:cs="Segoe UI"/>
      <w:sz w:val="18"/>
      <w:szCs w:val="18"/>
    </w:rPr>
  </w:style>
  <w:style w:type="paragraph" w:styleId="af0">
    <w:name w:val="TOC Heading"/>
    <w:basedOn w:val="1"/>
    <w:next w:val="a"/>
    <w:uiPriority w:val="39"/>
    <w:unhideWhenUsed/>
    <w:qFormat/>
    <w:rsid w:val="00467829"/>
    <w:pPr>
      <w:keepLines/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bCs w:val="0"/>
      <w:color w:val="2E74B5" w:themeColor="accent1" w:themeShade="BF"/>
      <w:kern w:val="0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67829"/>
    <w:pPr>
      <w:spacing w:after="100"/>
    </w:pPr>
  </w:style>
  <w:style w:type="character" w:styleId="af1">
    <w:name w:val="Hyperlink"/>
    <w:basedOn w:val="a1"/>
    <w:uiPriority w:val="99"/>
    <w:unhideWhenUsed/>
    <w:rsid w:val="00467829"/>
    <w:rPr>
      <w:color w:val="0563C1" w:themeColor="hyperlink"/>
      <w:u w:val="single"/>
    </w:rPr>
  </w:style>
  <w:style w:type="character" w:customStyle="1" w:styleId="90">
    <w:name w:val="Заголовок 9 Знак"/>
    <w:basedOn w:val="a1"/>
    <w:link w:val="9"/>
    <w:uiPriority w:val="9"/>
    <w:semiHidden/>
    <w:rsid w:val="00D22F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10443-0932-4488-AA5D-A7D2F847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 Алишер Фуркатович</dc:creator>
  <cp:keywords/>
  <dc:description/>
  <cp:lastModifiedBy>Ильясов Алишер Фуркатович</cp:lastModifiedBy>
  <cp:revision>9</cp:revision>
  <dcterms:created xsi:type="dcterms:W3CDTF">2019-01-28T03:58:00Z</dcterms:created>
  <dcterms:modified xsi:type="dcterms:W3CDTF">2019-01-28T12:50:00Z</dcterms:modified>
</cp:coreProperties>
</file>